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二战坦克模型涂装识别指南</w:t>
      </w:r>
    </w:p>
    <w:p>
      <w:r>
        <w:rPr>
          <w:rFonts w:ascii="宋体" w:hAnsi="宋体" w:eastAsia="宋体"/>
          <w:sz w:val="24"/>
        </w:rPr>
        <w:t>（西）米格·希门尼斯（Mig Jimenez），（西）约翰·科兹莱克（John Kozelek）著；骆蔚曦，胡平译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二战坦克模型涂装识别指南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（西）米格·希门尼斯（Mig Jimenez），（西）约翰·科兹莱克（John Kozelek）著；骆蔚曦，胡平译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本书出售、求购地址：https://www.jiaokey.com/book/detail/14262081.html</w:t>
      </w:r>
    </w:p>
    <w:p>
      <w:r>
        <w:t>更多相关图书推荐：https://www.jiaokey.com</w:t>
      </w:r>
    </w:p>
    <w:p>
      <w:r>
        <w:t>（西）米格·希门尼斯（Mig Jimenez），（西）约翰·科兹莱克（John Kozelek）著；骆蔚曦，胡平译 其他作品：https://www.jiaokey.com/tag/（西）米格·希门尼斯（Mig Jimenez），（西）约翰·科兹莱克（John Kozelek）著；骆蔚曦，胡平译.html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关键词搜索：https://www.jiaokey.com/tag/二战坦克模型涂装识别指南.html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