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基于活动情报的数据融合支持</w:t>
      </w:r>
    </w:p>
    <w:p>
      <w:r>
        <w:rPr>
          <w:rFonts w:ascii="宋体" w:hAnsi="宋体" w:eastAsia="宋体"/>
          <w:sz w:val="24"/>
        </w:rPr>
        <w:t>（美）理查德·T·安东尼（RichardT.Antony）著；朱良，李博，杨文进等译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基于活动情报的数据融合支持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（美）理查德·T·安东尼（RichardT.Antony）著；朱良，李博，杨文进等译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本书出售、求购地址：https://www.jiaokey.com/book/detail/14262065.html</w:t>
      </w:r>
    </w:p>
    <w:p>
      <w:r>
        <w:t>更多相关图书推荐：https://www.jiaokey.com</w:t>
      </w:r>
    </w:p>
    <w:p>
      <w:r>
        <w:t>（美）理查德·T·安东尼（RichardT.Antony）著；朱良，李博，杨文进等译 其他作品：https://www.jiaokey.com/tag/（美）理查德·T·安东尼（RichardT.Antony）著；朱良，李博，杨文进等译.html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关键词搜索：https://www.jiaokey.com/tag/基于活动情报的数据融合支持.html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