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C++程序设计：原理与实践（基础篇）（原书第2版）</w:t>
      </w:r>
    </w:p>
    <w:p>
      <w:r>
        <w:rPr>
          <w:rFonts w:ascii="宋体" w:hAnsi="宋体" w:eastAsia="宋体"/>
          <w:sz w:val="24"/>
        </w:rPr>
        <w:t>（美）本贾尼·斯特劳斯特鲁普著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C++程序设计：原理与实践（基础篇）（原书第2版）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本书出售、求购地址：https://www.jiaokey.com/book/detail/14261684.html</w:t>
      </w:r>
    </w:p>
    <w:p>
      <w:r>
        <w:t>更多相关图书推荐：https://www.jiaokey.com</w:t>
      </w:r>
    </w:p>
    <w:p>
      <w:r>
        <w:t>（美）本贾尼·斯特劳斯特鲁普著 其他作品：https://www.jiaokey.com/tag/（美）本贾尼·斯特劳斯特鲁普著.html</w:t>
      </w:r>
    </w:p>
    <w:p>
      <w:r>
        <w:t>关键词搜索：https://www.jiaokey.com/tag/C++程序设计：原理与实践（基础篇）（原书第2版）.html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