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介电弹性体智能材料力电耦合性能及其应用</w:t>
      </w:r>
    </w:p>
    <w:p>
      <w:r>
        <w:rPr>
          <w:rFonts w:ascii="宋体" w:hAnsi="宋体" w:eastAsia="宋体"/>
          <w:sz w:val="24"/>
        </w:rPr>
        <w:t>陈花玲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介电弹性体智能材料力电耦合性能及其应用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陈花玲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本书出售、求购地址：https://www.jiaokey.com/book/detail/14261536.html</w:t>
      </w:r>
    </w:p>
    <w:p>
      <w:r>
        <w:t>更多相关图书推荐：https://www.jiaokey.com</w:t>
      </w:r>
    </w:p>
    <w:p>
      <w:r>
        <w:t>陈花玲 其他作品：https://www.jiaokey.com/tag/陈花玲.html</w:t>
      </w:r>
    </w:p>
    <w:p>
      <w:r>
        <w:t>关键词搜索：https://www.jiaokey.com/tag/介电弹性体智能材料力电耦合性能及其应用.html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