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甘氏角度线  大博弈  王道温情主义的做法是企业衰败的前兆</w:t>
      </w:r>
    </w:p>
    <w:p>
      <w:r>
        <w:rPr>
          <w:rFonts w:ascii="宋体" w:hAnsi="宋体" w:eastAsia="宋体"/>
          <w:sz w:val="24"/>
        </w:rPr>
        <w:t>莫瑞著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甘氏角度线  大博弈  王道温情主义的做法是企业衰败的前兆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经史子集出版社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本书出售、求购地址：https://www.jiaokey.com/book/detail/14261244.html</w:t>
      </w:r>
    </w:p>
    <w:p>
      <w:r>
        <w:t>更多相关图书推荐：https://www.jiaokey.com</w:t>
      </w:r>
    </w:p>
    <w:p>
      <w:r>
        <w:t>莫瑞著 其他作品：https://www.jiaokey.com/tag/莫瑞著.html</w:t>
      </w:r>
    </w:p>
    <w:p>
      <w:r>
        <w:t>经史子集出版社 出版图书：https://www.jiaokey.com/tag/经史子集出版社.html</w:t>
      </w:r>
    </w:p>
    <w:p>
      <w:r>
        <w:t>关键词搜索：https://www.jiaokey.com/tag/甘氏角度线  大博弈  王道温情主义的做法是企业衰败的前兆.html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