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国文新视野</w:t>
      </w:r>
    </w:p>
    <w:p>
      <w:r>
        <w:rPr>
          <w:rFonts w:ascii="宋体" w:hAnsi="宋体" w:eastAsia="宋体"/>
          <w:sz w:val="24"/>
        </w:rPr>
        <w:t>国立虎尾科技大学通识教育中心国文教材小组，王妙纯，周玉珠，庄美芳，王文仁，曾秀萍编著；黄惠娟主编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国立虎尾科技大学通识教育中心国文教材小组，王妙纯，周玉珠，庄美芳，王文仁，曾秀萍编著；黄惠娟主编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本书出售、求购地址：https://www.jiaokey.com/book/detail/14261168.html</w:t>
      </w:r>
    </w:p>
    <w:p>
      <w:r>
        <w:t>更多相关图书推荐：https://www.jiaokey.com</w:t>
      </w:r>
    </w:p>
    <w:p>
      <w:r>
        <w:t>国立虎尾科技大学通识教育中心国文教材小组，王妙纯，周玉珠，庄美芳，王文仁，曾秀萍编著；黄惠娟主编 其他作品：https://www.jiaokey.com/tag/国立虎尾科技大学通识教育中心国文教材小组，王妙纯，周玉珠，庄美芳，王文仁，曾秀萍编著；黄惠娟主编.html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关键词搜索：https://www.jiaokey.com/tag/国文新视野.html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