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社会预期管理论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社会预期管理论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本书出售、求购地址：https://www.jiaokey.com/book/detail/14261115.html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关键词搜索：https://www.jiaokey.com/tag/社会预期管理论.html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