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  社会契约与地缘政治如何影响世界经济</w:t>
      </w:r>
    </w:p>
    <w:p>
      <w:r>
        <w:rPr>
          <w:rFonts w:ascii="宋体" w:hAnsi="宋体" w:eastAsia="宋体"/>
          <w:sz w:val="24"/>
        </w:rPr>
        <w:t>皮帕·马尔姆格林著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  社会契约与地缘政治如何影响世界经济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皮帕·马尔姆格林著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本书出售、求购地址：https://www.jiaokey.com/book/detail/14260399.html</w:t>
      </w:r>
    </w:p>
    <w:p>
      <w:r>
        <w:t>更多相关图书推荐：https://www.jiaokey.com</w:t>
      </w:r>
    </w:p>
    <w:p>
      <w:r>
        <w:t>皮帕·马尔姆格林著 其他作品：https://www.jiaokey.com/tag/皮帕·马尔姆格林著.html</w:t>
      </w:r>
    </w:p>
    <w:p>
      <w:r>
        <w:t>中信出版集团 出版图书：https://www.jiaokey.com/tag/中信出版集团.html</w:t>
      </w:r>
    </w:p>
    <w:p>
      <w:r>
        <w:t>关键词搜索：https://www.jiaokey.com/tag/信号  社会契约与地缘政治如何影响世界经济.html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