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书名：上海2050  战略环境  下</w:t>
      </w:r>
    </w:p>
    <w:p>
      <w:r>
        <w:t>作者：上海市人民政府发展研究中心编</w:t>
      </w:r>
    </w:p>
    <w:p>
      <w:r>
        <w:t>出版社：</w:t>
      </w:r>
    </w:p>
    <w:p>
      <w:r>
        <w:t>出版日期：2016.12</w:t>
      </w:r>
    </w:p>
    <w:p>
      <w:r>
        <w:t>总页数：711</w:t>
      </w:r>
    </w:p>
    <w:p>
      <w:r>
        <w:t>更多请访问教客网: www.jiaokey.com</w:t>
      </w:r>
    </w:p>
    <w:p>
      <w:r>
        <w:t>上海2050  战略环境  下 评论地址：https://www.jiaokey.com/book/detail/14259399.html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