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北京服装学院  服装艺术与工程学院2006教师时装发布会</w:t>
      </w:r>
    </w:p>
    <w:p>
      <w:r>
        <w:rPr>
          <w:rFonts w:ascii="宋体" w:hAnsi="宋体" w:eastAsia="宋体"/>
          <w:sz w:val="24"/>
        </w:rPr>
        <w:t>惠桂芝，焦福岩，刘元风总策划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北京服装学院  服装艺术与工程学院2006教师时装发布会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惠桂芝，焦福岩，刘元风总策划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本书出售、求购地址：https://www.jiaokey.com/book/detail/14257491.html</w:t>
      </w:r>
    </w:p>
    <w:p>
      <w:r>
        <w:t>更多相关图书推荐：https://www.jiaokey.com</w:t>
      </w:r>
    </w:p>
    <w:p>
      <w:r>
        <w:t>惠桂芝，焦福岩，刘元风总策划 其他作品：https://www.jiaokey.com/tag/惠桂芝，焦福岩，刘元风总策划.html</w:t>
      </w:r>
    </w:p>
    <w:p>
      <w:r>
        <w:t>关键词搜索：https://www.jiaokey.com/tag/北京服装学院  服装艺术与工程学院2006教师时装发布会.html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