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  第2版</w:t>
      </w:r>
    </w:p>
    <w:p>
      <w:r>
        <w:rPr>
          <w:rFonts w:ascii="宋体" w:hAnsi="宋体" w:eastAsia="宋体"/>
          <w:sz w:val="24"/>
        </w:rPr>
        <w:t>罗朝晖主编；邓娜，肖艳芹，齐鸿志，尹胜彬，支高英副主编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罗朝晖主编；邓娜，肖艳芹，齐鸿志，尹胜彬，支高英副主编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本书出售、求购地址：https://www.jiaokey.com/book/detail/14257326.html</w:t>
      </w:r>
    </w:p>
    <w:p>
      <w:r>
        <w:t>更多相关图书推荐：https://www.jiaokey.com</w:t>
      </w:r>
    </w:p>
    <w:p>
      <w:r>
        <w:t>罗朝晖主编；邓娜，肖艳芹，齐鸿志，尹胜彬，支高英副主编 其他作品：https://www.jiaokey.com/tag/罗朝晖主编；邓娜，肖艳芹，齐鸿志，尹胜彬，支高英副主编.html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关键词搜索：https://www.jiaokey.com/tag/Access数据库应用技术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