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画法几何及机械制图  机械类专业适用  第7版</w:t>
      </w:r>
    </w:p>
    <w:p>
      <w:r>
        <w:rPr>
          <w:rFonts w:ascii="宋体" w:hAnsi="宋体" w:eastAsia="宋体"/>
          <w:sz w:val="24"/>
        </w:rPr>
        <w:t>华中科技大学等院校编；何建英，阮春红，池建斌，朱冬梅主编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画法几何及机械制图  机械类专业适用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华中科技大学等院校编；何建英，阮春红，池建斌，朱冬梅主编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本书出售、求购地址：https://www.jiaokey.com/book/detail/14257068.html</w:t>
      </w:r>
    </w:p>
    <w:p>
      <w:r>
        <w:t>更多相关图书推荐：https://www.jiaokey.com</w:t>
      </w:r>
    </w:p>
    <w:p>
      <w:r>
        <w:t>华中科技大学等院校编；何建英，阮春红，池建斌，朱冬梅主编 其他作品：https://www.jiaokey.com/tag/华中科技大学等院校编；何建英，阮春红，池建斌，朱冬梅主编.html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关键词搜索：https://www.jiaokey.com/tag/画法几何及机械制图  机械类专业适用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