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现代操作系统  原书第4版</w:t>
      </w:r>
    </w:p>
    <w:p>
      <w:r>
        <w:rPr>
          <w:rFonts w:ascii="宋体" w:hAnsi="宋体" w:eastAsia="宋体"/>
          <w:sz w:val="24"/>
        </w:rPr>
        <w:t>（荷）安德鲁S.塔嫩鲍姆，（荷）赫伯特·博斯著；陈向群，马洪兵等译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现代操作系统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（荷）安德鲁S.塔嫩鲍姆，（荷）赫伯特·博斯著；陈向群，马洪兵等译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本书出售、求购地址：https://www.jiaokey.com/book/detail/14256940.html</w:t>
      </w:r>
    </w:p>
    <w:p>
      <w:r>
        <w:t>更多相关图书推荐：https://www.jiaokey.com</w:t>
      </w:r>
    </w:p>
    <w:p>
      <w:r>
        <w:t>（荷）安德鲁S.塔嫩鲍姆，（荷）赫伯特·博斯著；陈向群，马洪兵等译 其他作品：https://www.jiaokey.com/tag/（荷）安德鲁S.塔嫩鲍姆，（荷）赫伯特·博斯著；陈向群，马洪兵等译.html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关键词搜索：https://www.jiaokey.com/tag/现代操作系统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