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书名：中国养老保险基金支付缺口及应对策略</w:t>
      </w:r>
    </w:p>
    <w:p>
      <w:r>
        <w:t>作者：曾益著</w:t>
      </w:r>
    </w:p>
    <w:p>
      <w:r>
        <w:t>出版社：北京：对外经济贸易大学出版社</w:t>
      </w:r>
    </w:p>
    <w:p>
      <w:r>
        <w:t>出版日期：2016.10</w:t>
      </w:r>
    </w:p>
    <w:p>
      <w:r>
        <w:t>总页数：159</w:t>
      </w:r>
    </w:p>
    <w:p>
      <w:r>
        <w:t>更多请访问教客网: www.jiaokey.com</w:t>
      </w:r>
    </w:p>
    <w:p>
      <w:r>
        <w:t>中国养老保险基金支付缺口及应对策略 评论地址：https://www.jiaokey.com/book/detail/14255938.html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