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现代艺术150年  一个未完成的故事</w:t>
      </w:r>
    </w:p>
    <w:p>
      <w:r>
        <w:rPr>
          <w:rFonts w:ascii="宋体" w:hAnsi="宋体" w:eastAsia="宋体"/>
          <w:sz w:val="24"/>
        </w:rPr>
        <w:t>（英）威尔贡培兹著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现代艺术150年  一个未完成的故事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（英）威尔贡培兹著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本书出售、求购地址：https://www.jiaokey.com/book/detail/14251367.html</w:t>
      </w:r>
    </w:p>
    <w:p>
      <w:r>
        <w:t>更多相关图书推荐：https://www.jiaokey.com</w:t>
      </w:r>
    </w:p>
    <w:p>
      <w:r>
        <w:t>（英）威尔贡培兹著 其他作品：https://www.jiaokey.com/tag/（英）威尔贡培兹著.html</w:t>
      </w:r>
    </w:p>
    <w:p>
      <w:r>
        <w:t>关键词搜索：https://www.jiaokey.com/tag/现代艺术150年  一个未完成的故事.html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