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格斗天王  2</w:t>
      </w:r>
    </w:p>
    <w:p>
      <w:r>
        <w:rPr>
          <w:rFonts w:ascii="宋体" w:hAnsi="宋体" w:eastAsia="宋体"/>
          <w:sz w:val="24"/>
        </w:rPr>
        <w:t>三立电视制作著作著；俞燕漫画创作；樱炎漫画协力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格斗天王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三立电视制作著作著；俞燕漫画创作；樱炎漫画协力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本书出售、求购地址：https://www.jiaokey.com/book/detail/14248235.html</w:t>
      </w:r>
    </w:p>
    <w:p>
      <w:r>
        <w:t>更多相关图书推荐：https://www.jiaokey.com</w:t>
      </w:r>
    </w:p>
    <w:p>
      <w:r>
        <w:t>三立电视制作著作著；俞燕漫画创作；樱炎漫画协力 其他作品：https://www.jiaokey.com/tag/三立电视制作著作著；俞燕漫画创作；樱炎漫画协力.html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关键词搜索：https://www.jiaokey.com/tag/格斗天王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