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美食猎人  双雷伝  2</w:t>
      </w:r>
    </w:p>
    <w:p>
      <w:r>
        <w:rPr>
          <w:rFonts w:ascii="宋体" w:hAnsi="宋体" w:eastAsia="宋体"/>
          <w:sz w:val="24"/>
        </w:rPr>
        <w:t>小川悦司著；小笹和俊原案协力；杜信彰译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美食猎人  双雷伝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小川悦司著；小笹和俊原案协力；杜信彰译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本书出售、求购地址：https://www.jiaokey.com/book/detail/14247638.html</w:t>
      </w:r>
    </w:p>
    <w:p>
      <w:r>
        <w:t>更多相关图书推荐：https://www.jiaokey.com</w:t>
      </w:r>
    </w:p>
    <w:p>
      <w:r>
        <w:t>小川悦司著；小笹和俊原案协力；杜信彰译 其他作品：https://www.jiaokey.com/tag/小川悦司著；小笹和俊原案协力；杜信彰译.html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关键词搜索：https://www.jiaokey.com/tag/美食猎人  双雷伝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