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无所不知的小人儿</w:t>
      </w:r>
    </w:p>
    <w:p>
      <w:r>
        <w:rPr>
          <w:rFonts w:ascii="宋体" w:hAnsi="宋体" w:eastAsia="宋体"/>
          <w:sz w:val="24"/>
        </w:rPr>
        <w:t>（法）皮埃尔·格里帕里，（法）克洛德·拉普安特著；刑培健译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无所不知的小人儿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（法）皮埃尔·格里帕里，（法）克洛德·拉普安特著；刑培健译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本书出售、求购地址：https://www.jiaokey.com/book/detail/14247174.html</w:t>
      </w:r>
    </w:p>
    <w:p>
      <w:r>
        <w:t>更多相关图书推荐：https://www.jiaokey.com</w:t>
      </w:r>
    </w:p>
    <w:p>
      <w:r>
        <w:t>（法）皮埃尔·格里帕里，（法）克洛德·拉普安特著；刑培健译 其他作品：https://www.jiaokey.com/tag/（法）皮埃尔·格里帕里，（法）克洛德·拉普安特著；刑培健译.html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关键词搜索：https://www.jiaokey.com/tag/无所不知的小人儿.html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