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4</w:t>
      </w:r>
    </w:p>
    <w:p>
      <w:r>
        <w:rPr>
          <w:rFonts w:ascii="宋体" w:hAnsi="宋体" w:eastAsia="宋体"/>
          <w:sz w:val="24"/>
        </w:rPr>
        <w:t>梶研吾作；冈村贤二画；林上园译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梶研吾作；冈村贤二画；林上园译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本书出售、求购地址：https://www.jiaokey.com/book/detail/14245607.html</w:t>
      </w:r>
    </w:p>
    <w:p>
      <w:r>
        <w:t>更多相关图书推荐：https://www.jiaokey.com</w:t>
      </w:r>
    </w:p>
    <w:p>
      <w:r>
        <w:t>梶研吾作；冈村贤二画；林上园译 其他作品：https://www.jiaokey.com/tag/梶研吾作；冈村贤二画；林上园译.html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关键词搜索：https://www.jiaokey.com/tag/香格里拉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