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11</w:t>
      </w:r>
    </w:p>
    <w:p>
      <w:r>
        <w:rPr>
          <w:rFonts w:ascii="宋体" w:hAnsi="宋体" w:eastAsia="宋体"/>
          <w:sz w:val="24"/>
        </w:rPr>
        <w:t>板桥雅弘作；玉越博幸画；张翠玉译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本书出售、求购地址：https://www.jiaokey.com/book/detail/14244775.html</w:t>
      </w:r>
    </w:p>
    <w:p>
      <w:r>
        <w:t>更多相关图书推荐：https://www.jiaokey.com</w:t>
      </w:r>
    </w:p>
    <w:p>
      <w:r>
        <w:t>板桥雅弘作；玉越博幸画；张翠玉译 其他作品：https://www.jiaokey.com/tag/板桥雅弘作；玉越博幸画；张翠玉译.html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