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低塘古韵  余姚记忆最后的历史文化遗产</w:t>
      </w:r>
    </w:p>
    <w:p>
      <w:r>
        <w:rPr>
          <w:rFonts w:ascii="宋体" w:hAnsi="宋体" w:eastAsia="宋体"/>
          <w:sz w:val="24"/>
        </w:rPr>
        <w:t>陈鹤亮等撰稿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低塘古韵  余姚记忆最后的历史文化遗产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陈鹤亮等撰稿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本书出售、求购地址：https://www.jiaokey.com/book/detail/14243373.html</w:t>
      </w:r>
    </w:p>
    <w:p>
      <w:r>
        <w:t>更多相关图书推荐：https://www.jiaokey.com</w:t>
      </w:r>
    </w:p>
    <w:p>
      <w:r>
        <w:t>陈鹤亮等撰稿 其他作品：https://www.jiaokey.com/tag/陈鹤亮等撰稿.html</w:t>
      </w:r>
    </w:p>
    <w:p>
      <w:r>
        <w:t>关键词搜索：https://www.jiaokey.com/tag/低塘古韵  余姚记忆最后的历史文化遗产.html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