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中国城市地下空间发展蓝皮书  2015</w:t>
      </w:r>
    </w:p>
    <w:p>
      <w:r>
        <w:rPr>
          <w:rFonts w:ascii="宋体" w:hAnsi="宋体" w:eastAsia="宋体"/>
          <w:sz w:val="24"/>
        </w:rPr>
        <w:t>中国岩石力学与工程学会地下空间分会，中国人民解放军理工大学国防工程学院地下空间研究中心，南京慧龙城市规划设计有限公司编著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中国城市地下空间发展蓝皮书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中国岩石力学与工程学会地下空间分会，中国人民解放军理工大学国防工程学院地下空间研究中心，南京慧龙城市规划设计有限公司编著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本书出售、求购地址：https://www.jiaokey.com/book/detail/14243094.html</w:t>
      </w:r>
    </w:p>
    <w:p>
      <w:r>
        <w:t>更多相关图书推荐：https://www.jiaokey.com</w:t>
      </w:r>
    </w:p>
    <w:p>
      <w:r>
        <w:t>中国岩石力学与工程学会地下空间分会，中国人民解放军理工大学国防工程学院地下空间研究中心，南京慧龙城市规划设计有限公司编著 其他作品：https://www.jiaokey.com/tag/中国岩石力学与工程学会地下空间分会，中国人民解放军理工大学国防工程学院地下空间研究中心，南京慧龙城市规划设计有限公司编著.html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关键词搜索：https://www.jiaokey.com/tag/中国城市地下空间发展蓝皮书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