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机械绘图实例应用  中望机械CAD教育版</w:t>
      </w:r>
    </w:p>
    <w:p>
      <w:r>
        <w:rPr>
          <w:rFonts w:ascii="宋体" w:hAnsi="宋体" w:eastAsia="宋体"/>
          <w:sz w:val="24"/>
        </w:rPr>
        <w:t>毛江峰，强光辉主编；戚建刚，左雅莉，黎江龙副主编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机械绘图实例应用  中望机械CAD教育版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毛江峰，强光辉主编；戚建刚，左雅莉，黎江龙副主编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本书出售、求购地址：https://www.jiaokey.com/book/detail/14242791.html</w:t>
      </w:r>
    </w:p>
    <w:p>
      <w:r>
        <w:t>更多相关图书推荐：https://www.jiaokey.com</w:t>
      </w:r>
    </w:p>
    <w:p>
      <w:r>
        <w:t>毛江峰，强光辉主编；戚建刚，左雅莉，黎江龙副主编 其他作品：https://www.jiaokey.com/tag/毛江峰，强光辉主编；戚建刚，左雅莉，黎江龙副主编.html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关键词搜索：https://www.jiaokey.com/tag/机械绘图实例应用  中望机械CAD教育版.html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