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劲王大系  爆猎一族  12</w:t>
      </w:r>
    </w:p>
    <w:p>
      <w:r>
        <w:rPr>
          <w:rFonts w:ascii="宋体" w:hAnsi="宋体" w:eastAsia="宋体"/>
          <w:sz w:val="24"/>
        </w:rPr>
        <w:t>赤堀悟原作；臣士零漫画；吕真真译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劲王大系  爆猎一族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赤堀悟原作；臣士零漫画；吕真真译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本书出售、求购地址：https://www.jiaokey.com/book/detail/14239663.html</w:t>
      </w:r>
    </w:p>
    <w:p>
      <w:r>
        <w:t>更多相关图书推荐：https://www.jiaokey.com</w:t>
      </w:r>
    </w:p>
    <w:p>
      <w:r>
        <w:t>赤堀悟原作；臣士零漫画；吕真真译 其他作品：https://www.jiaokey.com/tag/赤堀悟原作；臣士零漫画；吕真真译.html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关键词搜索：https://www.jiaokey.com/tag/劲王大系  爆猎一族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