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第三届中国原生态民族文化高峰论坛论文集</w:t>
      </w:r>
    </w:p>
    <w:p>
      <w:r>
        <w:rPr>
          <w:rFonts w:ascii="宋体" w:hAnsi="宋体" w:eastAsia="宋体"/>
          <w:sz w:val="24"/>
        </w:rPr>
        <w:t>怀化学院，湖南省民间非物质文化研究基地，原生态民族文化高峰论坛理事会编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第三届中国原生态民族文化高峰论坛论文集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怀化学院，湖南省民间非物质文化研究基地，原生态民族文化高峰论坛理事会编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本书出售、求购地址：https://www.jiaokey.com/book/detail/14238213.html</w:t>
      </w:r>
    </w:p>
    <w:p>
      <w:r>
        <w:t>更多相关图书推荐：https://www.jiaokey.com</w:t>
      </w:r>
    </w:p>
    <w:p>
      <w:r>
        <w:t>怀化学院，湖南省民间非物质文化研究基地，原生态民族文化高峰论坛理事会编 其他作品：https://www.jiaokey.com/tag/怀化学院，湖南省民间非物质文化研究基地，原生态民族文化高峰论坛理事会编.html</w:t>
      </w:r>
    </w:p>
    <w:p>
      <w:r>
        <w:t>关键词搜索：https://www.jiaokey.com/tag/第三届中国原生态民族文化高峰论坛论文集.html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