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书名：政府规制视角下国企高管薪酬管理制度改革研究</w:t>
      </w:r>
    </w:p>
    <w:p>
      <w:r>
        <w:t>作者：黄再胜著</w:t>
      </w:r>
    </w:p>
    <w:p>
      <w:r>
        <w:t>出版社：格致出版社，上海人民出版社</w:t>
      </w:r>
    </w:p>
    <w:p>
      <w:r>
        <w:t>出版日期：2016.10</w:t>
      </w:r>
    </w:p>
    <w:p>
      <w:r>
        <w:t>总页数：270</w:t>
      </w:r>
    </w:p>
    <w:p>
      <w:r>
        <w:t>更多请访问教客网: www.jiaokey.com</w:t>
      </w:r>
    </w:p>
    <w:p>
      <w:r>
        <w:t>政府规制视角下国企高管薪酬管理制度改革研究 评论地址：https://www.jiaokey.com/book/detail/14236461.html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