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斜视手术病例解析</w:t>
      </w:r>
    </w:p>
    <w:p>
      <w:r>
        <w:rPr>
          <w:rFonts w:ascii="宋体" w:hAnsi="宋体" w:eastAsia="宋体"/>
          <w:sz w:val="24"/>
        </w:rPr>
        <w:t>（美）迪安·M.色斯塔瑞，戴维德·G.汉特主编；赵堪兴主译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斜视手术病例解析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（美）迪安·M.色斯塔瑞，戴维德·G.汉特主编；赵堪兴主译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本书出售、求购地址：https://www.jiaokey.com/book/detail/14236257.html</w:t>
      </w:r>
    </w:p>
    <w:p>
      <w:r>
        <w:t>更多相关图书推荐：https://www.jiaokey.com</w:t>
      </w:r>
    </w:p>
    <w:p>
      <w:r>
        <w:t>（美）迪安·M.色斯塔瑞，戴维德·G.汉特主编；赵堪兴主译 其他作品：https://www.jiaokey.com/tag/（美）迪安·M.色斯塔瑞，戴维德·G.汉特主编；赵堪兴主译.html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关键词搜索：https://www.jiaokey.com/tag/斜视手术病例解析.html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