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中国社会保险管理服务发展报告  2014-2015</w:t>
      </w:r>
    </w:p>
    <w:p>
      <w:r>
        <w:rPr>
          <w:rFonts w:ascii="宋体" w:hAnsi="宋体" w:eastAsia="宋体"/>
          <w:sz w:val="24"/>
        </w:rPr>
        <w:t>中国社会保险学会社会保险管理服务专业委员会，山东工商学院公共管理学院组织编写；孟昭喜，傅志明主编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中国社会保险管理服务发展报告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中国社会保险学会社会保险管理服务专业委员会，山东工商学院公共管理学院组织编写；孟昭喜，傅志明主编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本书出售、求购地址：https://www.jiaokey.com/book/detail/14235796.html</w:t>
      </w:r>
    </w:p>
    <w:p>
      <w:r>
        <w:t>更多相关图书推荐：https://www.jiaokey.com</w:t>
      </w:r>
    </w:p>
    <w:p>
      <w:r>
        <w:t>中国社会保险学会社会保险管理服务专业委员会，山东工商学院公共管理学院组织编写；孟昭喜，傅志明主编 其他作品：https://www.jiaokey.com/tag/中国社会保险学会社会保险管理服务专业委员会，山东工商学院公共管理学院组织编写；孟昭喜，傅志明主编.html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关键词搜索：https://www.jiaokey.com/tag/中国社会保险管理服务发展报告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