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咆哮女郎巴明欣  4</w:t>
      </w:r>
    </w:p>
    <w:p>
      <w:r>
        <w:rPr>
          <w:rFonts w:ascii="宋体" w:hAnsi="宋体" w:eastAsia="宋体"/>
          <w:sz w:val="24"/>
        </w:rPr>
        <w:t>田村由美著；刘锦秀译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咆哮女郎巴明欣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本书出售、求购地址：https://www.jiaokey.com/book/detail/14234614.html</w:t>
      </w:r>
    </w:p>
    <w:p>
      <w:r>
        <w:t>更多相关图书推荐：https://www.jiaokey.com</w:t>
      </w:r>
    </w:p>
    <w:p>
      <w:r>
        <w:t>田村由美著；刘锦秀译 其他作品：https://www.jiaokey.com/tag/田村由美著；刘锦秀译.html</w:t>
      </w:r>
    </w:p>
    <w:p>
      <w:r>
        <w:t>大然出版社 出版图书：https://www.jiaokey.com/tag/大然出版社.html</w:t>
      </w:r>
    </w:p>
    <w:p>
      <w:r>
        <w:t>关键词搜索：https://www.jiaokey.com/tag/咆哮女郎巴明欣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