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十国春秋一百一十六卷  清乾隆五十三年刻本  第17册</w:t>
      </w:r>
    </w:p>
    <w:p>
      <w:r>
        <w:rPr>
          <w:rFonts w:ascii="宋体" w:hAnsi="宋体" w:eastAsia="宋体"/>
          <w:sz w:val="24"/>
        </w:rPr>
        <w:t>（清）吴任臣撰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十国春秋一百一十六卷  清乾隆五十三年刻本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（清）吴任臣撰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本书出售、求购地址：https://www.jiaokey.com/book/detail/14233423.html</w:t>
      </w:r>
    </w:p>
    <w:p>
      <w:r>
        <w:t>更多相关图书推荐：https://www.jiaokey.com</w:t>
      </w:r>
    </w:p>
    <w:p>
      <w:r>
        <w:t>（清）吴任臣撰 其他作品：https://www.jiaokey.com/tag/（清）吴任臣撰.html</w:t>
      </w:r>
    </w:p>
    <w:p>
      <w:r>
        <w:t>关键词搜索：https://www.jiaokey.com/tag/十国春秋一百一十六卷  清乾隆五十三年刻本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