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刘河间伤寒三、六书  伤寒直洛  卷下  伤寒标本两卷  伤寒心要  伤寒心境</w:t>
      </w:r>
    </w:p>
    <w:p>
      <w:r>
        <w:rPr>
          <w:rFonts w:ascii="宋体" w:hAnsi="宋体" w:eastAsia="宋体"/>
          <w:sz w:val="24"/>
        </w:rPr>
        <w:t>（金）刘完素等撰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刘河间伤寒三、六书  伤寒直洛  卷下  伤寒标本两卷  伤寒心要  伤寒心境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（金）刘完素等撰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本书出售、求购地址：https://www.jiaokey.com/book/detail/14233233.html</w:t>
      </w:r>
    </w:p>
    <w:p>
      <w:r>
        <w:t>更多相关图书推荐：https://www.jiaokey.com</w:t>
      </w:r>
    </w:p>
    <w:p>
      <w:r>
        <w:t>（金）刘完素等撰 其他作品：https://www.jiaokey.com/tag/（金）刘完素等撰.html</w:t>
      </w:r>
    </w:p>
    <w:p>
      <w:r>
        <w:t>关键词搜索：https://www.jiaokey.com/tag/刘河间伤寒三、六书  伤寒直洛  卷下  伤寒标本两卷  伤寒心要  伤寒心境.html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