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书名：《中华人民共和国民法总则》条文释义</w:t>
      </w:r>
    </w:p>
    <w:p>
      <w:r>
        <w:t>作者：王利明主编</w:t>
      </w:r>
    </w:p>
    <w:p>
      <w:r>
        <w:t>出版社：北京：人民法院出版社</w:t>
      </w:r>
    </w:p>
    <w:p>
      <w:r>
        <w:t>出版日期：2017</w:t>
      </w:r>
    </w:p>
    <w:p>
      <w:r>
        <w:t>总页数：525</w:t>
      </w:r>
    </w:p>
    <w:p>
      <w:r>
        <w:t>更多请访问教客网: www.jiaokey.com</w:t>
      </w:r>
    </w:p>
    <w:p>
      <w:r>
        <w:t>《中华人民共和国民法总则》条文释义 评论地址：https://www.jiaokey.com/book/detail/14228488.html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