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“星洲日报”文艺副刊（1988-2009）与马华文学思潮审美转向</w:t>
      </w:r>
    </w:p>
    <w:p>
      <w:r>
        <w:rPr>
          <w:rFonts w:ascii="宋体" w:hAnsi="宋体" w:eastAsia="宋体"/>
          <w:sz w:val="24"/>
        </w:rPr>
        <w:t>易淑琼著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“星洲日报”文艺副刊（1988-2009）与马华文学思潮审美转向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易淑琼著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本书出售、求购地址：https://www.jiaokey.com/book/detail/14228038.html</w:t>
      </w:r>
    </w:p>
    <w:p>
      <w:r>
        <w:t>更多相关图书推荐：https://www.jiaokey.com</w:t>
      </w:r>
    </w:p>
    <w:p>
      <w:r>
        <w:t>易淑琼著 其他作品：https://www.jiaokey.com/tag/易淑琼著.html</w:t>
      </w:r>
    </w:p>
    <w:p>
      <w:r>
        <w:t>关键词搜索：https://www.jiaokey.com/tag/“星洲日报”文艺副刊（1988-2009）与马华文学思潮审美转向.html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