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中国大化玉</w:t>
      </w:r>
    </w:p>
    <w:p>
      <w:r>
        <w:rPr>
          <w:rFonts w:ascii="宋体" w:hAnsi="宋体" w:eastAsia="宋体"/>
          <w:sz w:val="24"/>
        </w:rPr>
        <w:t>玉时麒，于洸，王长秋，范桂珍，莫雨翼，於晓晋，李旭，徐立国，李晓萌著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中国大化玉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玉时麒，于洸，王长秋，范桂珍，莫雨翼，於晓晋，李旭，徐立国，李晓萌著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本书出售、求购地址：https://www.jiaokey.com/book/detail/14222631.html</w:t>
      </w:r>
    </w:p>
    <w:p>
      <w:r>
        <w:t>更多相关图书推荐：https://www.jiaokey.com</w:t>
      </w:r>
    </w:p>
    <w:p>
      <w:r>
        <w:t>玉时麒，于洸，王长秋，范桂珍，莫雨翼，於晓晋，李旭，徐立国，李晓萌著 其他作品：https://www.jiaokey.com/tag/玉时麒，于洸，王长秋，范桂珍，莫雨翼，於晓晋，李旭，徐立国，李晓萌著.html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关键词搜索：https://www.jiaokey.com/tag/中国大化玉.html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