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探求环境问题解决之道  人与自然和谐共存</w:t>
      </w:r>
    </w:p>
    <w:p>
      <w:r>
        <w:rPr>
          <w:rFonts w:ascii="宋体" w:hAnsi="宋体" w:eastAsia="宋体"/>
          <w:sz w:val="24"/>
        </w:rPr>
        <w:t>（日）综合地球环境学研究所·中国环境问题研究基地编译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探求环境问题解决之道  人与自然和谐共存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（日）综合地球环境学研究所·中国环境问题研究基地编译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本书出售、求购地址：https://www.jiaokey.com/book/detail/14222527.html</w:t>
      </w:r>
    </w:p>
    <w:p>
      <w:r>
        <w:t>更多相关图书推荐：https://www.jiaokey.com</w:t>
      </w:r>
    </w:p>
    <w:p>
      <w:r>
        <w:t>（日）综合地球环境学研究所·中国环境问题研究基地编译 其他作品：https://www.jiaokey.com/tag/（日）综合地球环境学研究所·中国环境问题研究基地编译.html</w:t>
      </w:r>
    </w:p>
    <w:p>
      <w:r>
        <w:t>关键词搜索：https://www.jiaokey.com/tag/探求环境问题解决之道  人与自然和谐共存.html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