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口腔病理学</w:t>
      </w:r>
    </w:p>
    <w:p>
      <w:r>
        <w:rPr>
          <w:rFonts w:ascii="宋体" w:hAnsi="宋体" w:eastAsia="宋体"/>
          <w:sz w:val="24"/>
        </w:rPr>
        <w:t>关学婉校阅；许辉吉编译；林正仲校对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关学婉校阅；许辉吉编译；林正仲校对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本书出售、求购地址：https://www.jiaokey.com/book/detail/14222126.html</w:t>
      </w:r>
    </w:p>
    <w:p>
      <w:r>
        <w:t>更多相关图书推荐：https://www.jiaokey.com</w:t>
      </w:r>
    </w:p>
    <w:p>
      <w:r>
        <w:t>关学婉校阅；许辉吉编译；林正仲校对 其他作品：https://www.jiaokey.com/tag/关学婉校阅；许辉吉编译；林正仲校对.html</w:t>
      </w:r>
    </w:p>
    <w:p>
      <w:r>
        <w:t>环球书社 出版图书：https://www.jiaokey.com/tag/环球书社.html</w:t>
      </w:r>
    </w:p>
    <w:p>
      <w:r>
        <w:t>关键词搜索：https://www.jiaokey.com/tag/口腔病理学.html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