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</w:t>
      </w:r>
    </w:p>
    <w:p>
      <w:r>
        <w:rPr>
          <w:rFonts w:ascii="宋体" w:hAnsi="宋体" w:eastAsia="宋体"/>
          <w:sz w:val="24"/>
        </w:rPr>
        <w:t>乔延华，杜青主编；苗艳华，李建娜，郝张红，沈振惠参编；刘正光，赵琳主审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乔延华，杜青主编；苗艳华，李建娜，郝张红，沈振惠参编；刘正光，赵琳主审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本书出售、求购地址：https://www.jiaokey.com/book/detail/14221903.html</w:t>
      </w:r>
    </w:p>
    <w:p>
      <w:r>
        <w:t>更多相关图书推荐：https://www.jiaokey.com</w:t>
      </w:r>
    </w:p>
    <w:p>
      <w:r>
        <w:t>乔延华，杜青主编；苗艳华，李建娜，郝张红，沈振惠参编；刘正光，赵琳主审 其他作品：https://www.jiaokey.com/tag/乔延华，杜青主编；苗艳华，李建娜，郝张红，沈振惠参编；刘正光，赵琳主审.html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