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宝宝巴士之奇妙汉字图画故事书  我是竹林英雄</w:t>
      </w:r>
    </w:p>
    <w:p>
      <w:r>
        <w:rPr>
          <w:rFonts w:ascii="宋体" w:hAnsi="宋体" w:eastAsia="宋体"/>
          <w:sz w:val="24"/>
        </w:rPr>
        <w:t>宝宝巴士（福建）网络科技有限公司著；漫尚文化传媒有限公司编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宝宝巴士之奇妙汉字图画故事书  我是竹林英雄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宝宝巴士（福建）网络科技有限公司著；漫尚文化传媒有限公司编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本书出售、求购地址：https://www.jiaokey.com/book/detail/14221779.html</w:t>
      </w:r>
    </w:p>
    <w:p>
      <w:r>
        <w:t>更多相关图书推荐：https://www.jiaokey.com</w:t>
      </w:r>
    </w:p>
    <w:p>
      <w:r>
        <w:t>宝宝巴士（福建）网络科技有限公司著；漫尚文化传媒有限公司编 其他作品：https://www.jiaokey.com/tag/宝宝巴士（福建）网络科技有限公司著；漫尚文化传媒有限公司编.html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关键词搜索：https://www.jiaokey.com/tag/宝宝巴士之奇妙汉字图画故事书  我是竹林英雄.html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