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《最高人民法院关于进一步推进案件繁简分流优化司法资源配置的若干意见》读本</w:t>
      </w:r>
    </w:p>
    <w:p>
      <w:r>
        <w:rPr>
          <w:rFonts w:ascii="宋体" w:hAnsi="宋体" w:eastAsia="宋体"/>
          <w:sz w:val="24"/>
        </w:rPr>
        <w:t>李少平主编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《最高人民法院关于进一步推进案件繁简分流优化司法资源配置的若干意见》读本</w:t>
            </w:r>
          </w:p>
        </w:tc>
      </w:tr>
      <w:tr>
        <w:tc>
          <w:tcPr>
            <w:tcW w:type="dxa" w:w="4320"/>
          </w:tcPr>
          <w:p>
            <w:r>
              <w:t>作者</w:t>
            </w:r>
          </w:p>
        </w:tc>
        <w:tc>
          <w:tcPr>
            <w:tcW w:type="dxa" w:w="4320"/>
          </w:tcPr>
          <w:p>
            <w:r>
              <w:t>李少平主编</w:t>
            </w:r>
          </w:p>
        </w:tc>
      </w:tr>
      <w:tr>
        <w:tc>
          <w:tcPr>
            <w:tcW w:type="dxa" w:w="4320"/>
          </w:tcPr>
          <w:p>
            <w:r>
              <w:t>出版社</w:t>
            </w:r>
          </w:p>
        </w:tc>
        <w:tc>
          <w:tcPr>
            <w:tcW w:type="dxa" w:w="4320"/>
          </w:tcPr>
          <w:p>
            <w:r>
              <w:t>北京：人民法院出版社</w:t>
            </w:r>
          </w:p>
        </w:tc>
      </w:tr>
      <w:tr>
        <w:tc>
          <w:tcPr>
            <w:tcW w:type="dxa" w:w="4320"/>
          </w:tcPr>
          <w:p>
            <w:r>
              <w:t>ISBN</w:t>
            </w:r>
          </w:p>
        </w:tc>
        <w:tc>
          <w:tcPr>
            <w:tcW w:type="dxa" w:w="4320"/>
          </w:tcPr>
          <w:p>
            <w:r/>
          </w:p>
        </w:tc>
      </w:tr>
      <w:tr>
        <w:tc>
          <w:tcPr>
            <w:tcW w:type="dxa" w:w="4320"/>
          </w:tcPr>
          <w:p>
            <w:r>
              <w:t>出版日期</w:t>
            </w:r>
          </w:p>
        </w:tc>
        <w:tc>
          <w:tcPr>
            <w:tcW w:type="dxa" w:w="4320"/>
          </w:tcPr>
          <w:p>
            <w:r>
              <w:t>2016-01-01</w:t>
            </w:r>
          </w:p>
        </w:tc>
      </w:tr>
      <w:tr>
        <w:tc>
          <w:tcPr>
            <w:tcW w:type="dxa" w:w="4320"/>
          </w:tcPr>
          <w:p>
            <w:r>
              <w:t>页数</w:t>
            </w:r>
          </w:p>
        </w:tc>
        <w:tc>
          <w:tcPr>
            <w:tcW w:type="dxa" w:w="4320"/>
          </w:tcPr>
          <w:p>
            <w:r>
              <w:t>489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本书出售、求购地址：https://www.jiaokey.com/book/detail/14221300.html</w:t>
      </w:r>
    </w:p>
    <w:p>
      <w:r>
        <w:t>更多相关图书推荐：https://www.jiaokey.com</w:t>
      </w:r>
    </w:p>
    <w:p>
      <w:r>
        <w:t>李少平主编 其他作品：https://www.jiaokey.com/tag/李少平主编.html</w:t>
      </w:r>
    </w:p>
    <w:p>
      <w:r>
        <w:t>北京：人民法院出版社 出版图书：https://www.jiaokey.com/tag/北京：人民法院出版社.html</w:t>
      </w:r>
    </w:p>
    <w:p>
      <w:r>
        <w:t>关键词搜索：https://www.jiaokey.com/tag/《最高人民法院关于进一步推进案件繁简分流优化司法资源配置的若干意见》读本.html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