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领导干部为政新理念  治国理政重要词语和论断精解</w:t>
      </w:r>
    </w:p>
    <w:p>
      <w:r>
        <w:rPr>
          <w:rFonts w:ascii="宋体" w:hAnsi="宋体" w:eastAsia="宋体"/>
          <w:sz w:val="24"/>
        </w:rPr>
        <w:t>王寿林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领导干部为政新理念  治国理政重要词语和论断精解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本书出售、求购地址：https://www.jiaokey.com/book/detail/14221163.html</w:t>
      </w:r>
    </w:p>
    <w:p>
      <w:r>
        <w:t>更多相关图书推荐：https://www.jiaokey.com</w:t>
      </w:r>
    </w:p>
    <w:p>
      <w:r>
        <w:t>王寿林 其他作品：https://www.jiaokey.com/tag/王寿林.html</w:t>
      </w:r>
    </w:p>
    <w:p>
      <w:r>
        <w:t>关键词搜索：https://www.jiaokey.com/tag/领导干部为政新理念  治国理政重要词语和论断精解.html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