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夫妻财产关系法研究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夫妻财产关系法研究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本书出售、求购地址：https://www.jiaokey.com/book/detail/14221152.html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关键词搜索：https://www.jiaokey.com/tag/夫妻财产关系法研究.html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