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战胜命运  跨越贫困陷阱  创造经济奇迹</w:t>
      </w:r>
    </w:p>
    <w:p>
      <w:r>
        <w:rPr>
          <w:rFonts w:ascii="宋体" w:hAnsi="宋体" w:eastAsia="宋体"/>
          <w:sz w:val="24"/>
        </w:rPr>
        <w:t>林毅夫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战胜命运  跨越贫困陷阱  创造经济奇迹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本书出售、求购地址：https://www.jiaokey.com/book/detail/14220979.html</w:t>
      </w:r>
    </w:p>
    <w:p>
      <w:r>
        <w:t>更多相关图书推荐：https://www.jiaokey.com</w:t>
      </w:r>
    </w:p>
    <w:p>
      <w:r>
        <w:t>林毅夫 其他作品：https://www.jiaokey.com/tag/林毅夫.html</w:t>
      </w:r>
    </w:p>
    <w:p>
      <w:r>
        <w:t>关键词搜索：https://www.jiaokey.com/tag/战胜命运  跨越贫困陷阱  创造经济奇迹.html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