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淮南皓月冷千山：南宋后期词</w:t>
      </w:r>
    </w:p>
    <w:p>
      <w:r>
        <w:rPr>
          <w:rFonts w:ascii="宋体" w:hAnsi="宋体" w:eastAsia="宋体"/>
          <w:sz w:val="24"/>
        </w:rPr>
        <w:t>顾易生主编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淮南皓月冷千山：南宋后期词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顾易生主编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本书出售、求购地址：https://www.jiaokey.com/book/detail/14220653.html</w:t>
      </w:r>
    </w:p>
    <w:p>
      <w:r>
        <w:t>更多相关图书推荐：https://www.jiaokey.com</w:t>
      </w:r>
    </w:p>
    <w:p>
      <w:r>
        <w:t>顾易生主编 其他作品：https://www.jiaokey.com/tag/顾易生主编.html</w:t>
      </w:r>
    </w:p>
    <w:p>
      <w:r>
        <w:t>关键词搜索：https://www.jiaokey.com/tag/淮南皓月冷千山：南宋后期词.html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