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欠发达地区企业资本结构与区域经济发展研究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欠发达地区企业资本结构与区域经济发展研究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本书出售、求购地址：https://www.jiaokey.com/book/detail/14220178.html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关键词搜索：https://www.jiaokey.com/tag/欠发达地区企业资本结构与区域经济发展研究.html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