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书名：司法实践视阈下财产犯罪法益及相关理论研究</w:t>
      </w:r>
    </w:p>
    <w:p>
      <w:r>
        <w:t>作者：杜文俊著</w:t>
      </w:r>
    </w:p>
    <w:p>
      <w:r>
        <w:t>出版社：上海：上海社会科学院出版社</w:t>
      </w:r>
    </w:p>
    <w:p>
      <w:r>
        <w:t>出版日期：2017.08</w:t>
      </w:r>
    </w:p>
    <w:p>
      <w:r>
        <w:t>总页数：223</w:t>
      </w:r>
    </w:p>
    <w:p>
      <w:r>
        <w:t>更多请访问教客网: www.jiaokey.com</w:t>
      </w:r>
    </w:p>
    <w:p>
      <w:r>
        <w:t>司法实践视阈下财产犯罪法益及相关理论研究 评论地址：https://www.jiaokey.com/book/detail/14220029.html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