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大象的难题</w:t>
      </w:r>
    </w:p>
    <w:p>
      <w:r>
        <w:rPr>
          <w:rFonts w:ascii="宋体" w:hAnsi="宋体" w:eastAsia="宋体"/>
          <w:sz w:val="24"/>
        </w:rPr>
        <w:t>（比利时）译林恩·范登贝格文；（比利时）卡嘉·冯麦尔图；孙远译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大象的难题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（比利时）译林恩·范登贝格文；（比利时）卡嘉·冯麦尔图；孙远译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本书出售、求购地址：https://www.jiaokey.com/book/detail/14219307.html</w:t>
      </w:r>
    </w:p>
    <w:p>
      <w:r>
        <w:t>更多相关图书推荐：https://www.jiaokey.com</w:t>
      </w:r>
    </w:p>
    <w:p>
      <w:r>
        <w:t>（比利时）译林恩·范登贝格文；（比利时）卡嘉·冯麦尔图；孙远译 其他作品：https://www.jiaokey.com/tag/（比利时）译林恩·范登贝格文；（比利时）卡嘉·冯麦尔图；孙远译.html</w:t>
      </w:r>
    </w:p>
    <w:p>
      <w:r>
        <w:t>海燕出版社 出版图书：https://www.jiaokey.com/tag/海燕出版社.html</w:t>
      </w:r>
    </w:p>
    <w:p>
      <w:r>
        <w:t>关键词搜索：https://www.jiaokey.com/tag/金羽毛国际大奖绘本  大象的难题.html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