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征服西伯利亚  从叶尔马克到白令</w:t>
      </w:r>
    </w:p>
    <w:p>
      <w:r>
        <w:rPr>
          <w:rFonts w:ascii="宋体" w:hAnsi="宋体" w:eastAsia="宋体"/>
          <w:sz w:val="24"/>
        </w:rPr>
        <w:t>М.И.齐保鲁哈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征服西伯利亚  从叶尔马克到白令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М.И.齐保鲁哈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历史与考古出版中心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本书出售、求购地址：https://www.jiaokey.com/book/detail/14216116.html</w:t>
      </w:r>
    </w:p>
    <w:p>
      <w:r>
        <w:t>更多相关图书推荐：https://www.jiaokey.com</w:t>
      </w:r>
    </w:p>
    <w:p>
      <w:r>
        <w:t>М.И.齐保鲁哈 其他作品：https://www.jiaokey.com/tag/М.И.齐保鲁哈.html</w:t>
      </w:r>
    </w:p>
    <w:p>
      <w:r>
        <w:t>历史与考古出版中心 出版图书：https://www.jiaokey.com/tag/历史与考古出版中心.html</w:t>
      </w:r>
    </w:p>
    <w:p>
      <w:r>
        <w:t>关键词搜索：https://www.jiaokey.com/tag/征服西伯利亚  从叶尔马克到白令.html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