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书名：青少年心理资本  可持续开发的心理资源</w:t>
      </w:r>
    </w:p>
    <w:p>
      <w:r>
        <w:t>作者：朱仲敏著</w:t>
      </w:r>
    </w:p>
    <w:p>
      <w:r>
        <w:t>出版社：上海：学林出版社</w:t>
      </w:r>
    </w:p>
    <w:p>
      <w:r>
        <w:t>出版日期：2016.07</w:t>
      </w:r>
    </w:p>
    <w:p>
      <w:r>
        <w:t>总页数：197</w:t>
      </w:r>
    </w:p>
    <w:p>
      <w:r>
        <w:t>更多请访问教客网: www.jiaokey.com</w:t>
      </w:r>
    </w:p>
    <w:p>
      <w:r>
        <w:t>青少年心理资本  可持续开发的心理资源 评论地址：https://www.jiaokey.com/book/detail/14215951.html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