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重金属污染物排放统计技术研究</w:t>
      </w:r>
    </w:p>
    <w:p>
      <w:r>
        <w:rPr>
          <w:rFonts w:ascii="宋体" w:hAnsi="宋体" w:eastAsia="宋体"/>
          <w:sz w:val="24"/>
        </w:rPr>
        <w:t>唐桂刚等编著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重金属污染物排放统计技术研究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唐桂刚等编著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本书出售、求购地址：https://www.jiaokey.com/book/detail/14213695.html</w:t>
      </w:r>
    </w:p>
    <w:p>
      <w:r>
        <w:t>更多相关图书推荐：https://www.jiaokey.com</w:t>
      </w:r>
    </w:p>
    <w:p>
      <w:r>
        <w:t>唐桂刚等编著 其他作品：https://www.jiaokey.com/tag/唐桂刚等编著.html</w:t>
      </w:r>
    </w:p>
    <w:p>
      <w:r>
        <w:t>中国环境出版社 出版图书：https://www.jiaokey.com/tag/中国环境出版社.html</w:t>
      </w:r>
    </w:p>
    <w:p>
      <w:r>
        <w:t>关键词搜索：https://www.jiaokey.com/tag/重金属污染物排放统计技术研究.html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