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圆梦新校区  启航新甲子  天津大学北洋园校区规划建设实录</w:t>
      </w:r>
    </w:p>
    <w:p>
      <w:r>
        <w:rPr>
          <w:rFonts w:ascii="宋体" w:hAnsi="宋体" w:eastAsia="宋体"/>
          <w:sz w:val="24"/>
        </w:rPr>
        <w:t>《圆梦新校区启航新甲子  天津大学北洋园新校区规划建设实录》编委会著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圆梦新校区  启航新甲子  天津大学北洋园校区规划建设实录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《圆梦新校区启航新甲子  天津大学北洋园新校区规划建设实录》编委会著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高等学校-建筑设计-天津市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本书出售、求购地址：https://www.jiaokey.com/book/detail/14213184.html</w:t>
      </w:r>
    </w:p>
    <w:p>
      <w:r>
        <w:t>更多相关图书推荐：https://www.jiaokey.com</w:t>
      </w:r>
    </w:p>
    <w:p>
      <w:r>
        <w:t>《圆梦新校区启航新甲子  天津大学北洋园新校区规划建设实录》编委会著 其他作品：https://www.jiaokey.com/tag/《圆梦新校区启航新甲子  天津大学北洋园新校区规划建设实录》编委会著.html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关键词搜索：https://www.jiaokey.com/tag/高等学校-建筑设计-天津市.html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